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9FF5D" w14:textId="77777777" w:rsidR="009F449C" w:rsidRPr="00695741" w:rsidRDefault="009F449C" w:rsidP="009F449C">
      <w:pPr>
        <w:spacing w:after="0" w:line="240" w:lineRule="auto"/>
        <w:jc w:val="center"/>
        <w:rPr>
          <w:bCs/>
          <w:sz w:val="32"/>
          <w:szCs w:val="32"/>
        </w:rPr>
      </w:pPr>
      <w:r w:rsidRPr="00695741">
        <w:rPr>
          <w:b/>
          <w:sz w:val="32"/>
          <w:szCs w:val="32"/>
        </w:rPr>
        <w:t xml:space="preserve">                               </w:t>
      </w:r>
      <w:proofErr w:type="gramStart"/>
      <w:r w:rsidRPr="00695741">
        <w:rPr>
          <w:b/>
          <w:sz w:val="32"/>
          <w:szCs w:val="32"/>
          <w:u w:val="single"/>
        </w:rPr>
        <w:t>BOGI  SHOP</w:t>
      </w:r>
      <w:proofErr w:type="gramEnd"/>
      <w:r w:rsidRPr="00695741">
        <w:rPr>
          <w:bCs/>
          <w:sz w:val="32"/>
          <w:szCs w:val="32"/>
        </w:rPr>
        <w:t xml:space="preserve">                     </w:t>
      </w:r>
      <w:r>
        <w:rPr>
          <w:bCs/>
          <w:sz w:val="20"/>
          <w:szCs w:val="20"/>
        </w:rPr>
        <w:t>30/1/24</w:t>
      </w:r>
    </w:p>
    <w:p w14:paraId="1A1652A0" w14:textId="77777777" w:rsidR="009F449C" w:rsidRPr="007B4BB0" w:rsidRDefault="009F449C" w:rsidP="009F449C">
      <w:pPr>
        <w:spacing w:after="0" w:line="240" w:lineRule="auto"/>
        <w:jc w:val="both"/>
        <w:rPr>
          <w:sz w:val="16"/>
          <w:szCs w:val="16"/>
          <w:u w:val="single"/>
        </w:rPr>
      </w:pPr>
    </w:p>
    <w:p w14:paraId="656C94AC" w14:textId="77777777" w:rsidR="009F449C" w:rsidRPr="00146D94" w:rsidRDefault="009F449C" w:rsidP="009F449C">
      <w:pPr>
        <w:spacing w:after="0" w:line="240" w:lineRule="auto"/>
        <w:jc w:val="both"/>
        <w:rPr>
          <w:sz w:val="24"/>
          <w:szCs w:val="24"/>
        </w:rPr>
      </w:pPr>
      <w:r w:rsidRPr="00146D94">
        <w:rPr>
          <w:b/>
          <w:sz w:val="24"/>
          <w:szCs w:val="24"/>
          <w:u w:val="single"/>
        </w:rPr>
        <w:t>SETT/</w:t>
      </w:r>
      <w:proofErr w:type="spellStart"/>
      <w:r w:rsidRPr="00146D94">
        <w:rPr>
          <w:b/>
          <w:sz w:val="24"/>
          <w:szCs w:val="24"/>
          <w:u w:val="single"/>
        </w:rPr>
        <w:t>CaB</w:t>
      </w:r>
      <w:proofErr w:type="spellEnd"/>
      <w:r w:rsidRPr="00146D94">
        <w:rPr>
          <w:b/>
          <w:sz w:val="24"/>
          <w:szCs w:val="24"/>
          <w:u w:val="single"/>
        </w:rPr>
        <w:t>:</w:t>
      </w:r>
      <w:r w:rsidRPr="00146D94">
        <w:rPr>
          <w:bCs/>
          <w:sz w:val="24"/>
          <w:szCs w:val="24"/>
        </w:rPr>
        <w:t xml:space="preserve"> used as a foliar spray to ensure new growth, flowers and fruit have adequate calcium and boron. Mix 5ml/2L Liquid Lime</w:t>
      </w:r>
      <w:r w:rsidRPr="00146D94">
        <w:rPr>
          <w:sz w:val="24"/>
          <w:szCs w:val="24"/>
        </w:rPr>
        <w:t xml:space="preserve"> and apply during rapid growth and flowering.</w:t>
      </w:r>
      <w:r w:rsidRPr="00146D94">
        <w:rPr>
          <w:sz w:val="24"/>
          <w:szCs w:val="24"/>
        </w:rPr>
        <w:tab/>
        <w:t xml:space="preserve">    Supplies calcium in the soil in a form that allows the soil bacteria to make the calcium available to the plant.  Apply regular monthly soil drenches using 4ml applied in water to each square metre.</w:t>
      </w:r>
    </w:p>
    <w:p w14:paraId="11906E71" w14:textId="77777777" w:rsidR="009F449C" w:rsidRPr="00146D94" w:rsidRDefault="009F449C" w:rsidP="009F449C">
      <w:pPr>
        <w:spacing w:after="0" w:line="240" w:lineRule="auto"/>
        <w:jc w:val="both"/>
        <w:rPr>
          <w:sz w:val="24"/>
          <w:szCs w:val="24"/>
        </w:rPr>
      </w:pPr>
      <w:r w:rsidRPr="00146D94">
        <w:rPr>
          <w:b/>
          <w:sz w:val="24"/>
          <w:szCs w:val="24"/>
          <w:u w:val="single"/>
        </w:rPr>
        <w:t>Liquid Kelp:</w:t>
      </w:r>
      <w:r w:rsidRPr="00146D94">
        <w:rPr>
          <w:sz w:val="24"/>
          <w:szCs w:val="24"/>
        </w:rPr>
        <w:t xml:space="preserve">     This seaweed product is a booster for the plant and soil microbial life.  It supplies minor trace elements and plant growth agents.   Apply monthly as a foliar or soil drench, maybe in a watering can.</w:t>
      </w:r>
    </w:p>
    <w:p w14:paraId="6CE9A45D" w14:textId="77777777" w:rsidR="009F449C" w:rsidRPr="00146D94" w:rsidRDefault="009F449C" w:rsidP="009F449C">
      <w:pPr>
        <w:spacing w:after="0" w:line="240" w:lineRule="auto"/>
        <w:jc w:val="both"/>
        <w:rPr>
          <w:sz w:val="24"/>
          <w:szCs w:val="24"/>
        </w:rPr>
      </w:pPr>
      <w:r w:rsidRPr="00146D94">
        <w:rPr>
          <w:b/>
          <w:sz w:val="24"/>
          <w:szCs w:val="24"/>
          <w:u w:val="single"/>
        </w:rPr>
        <w:t>Fish Hydrolysate:</w:t>
      </w:r>
      <w:r w:rsidRPr="00146D94">
        <w:rPr>
          <w:sz w:val="24"/>
          <w:szCs w:val="24"/>
        </w:rPr>
        <w:t xml:space="preserve">   This fish product supplies nutrients to the plants and soil microbes.   Apply monthly as foliar or soil drench, maybe in a watering can.</w:t>
      </w:r>
    </w:p>
    <w:p w14:paraId="5A537048" w14:textId="77777777" w:rsidR="009F449C" w:rsidRPr="00146D94" w:rsidRDefault="009F449C" w:rsidP="009F449C">
      <w:pPr>
        <w:spacing w:after="0" w:line="240" w:lineRule="auto"/>
        <w:jc w:val="both"/>
        <w:rPr>
          <w:sz w:val="24"/>
          <w:szCs w:val="24"/>
        </w:rPr>
      </w:pPr>
      <w:r w:rsidRPr="00146D94">
        <w:rPr>
          <w:b/>
          <w:sz w:val="24"/>
          <w:szCs w:val="24"/>
          <w:u w:val="single"/>
        </w:rPr>
        <w:t>Mineral Granules:</w:t>
      </w:r>
      <w:r w:rsidRPr="00146D94">
        <w:rPr>
          <w:sz w:val="24"/>
          <w:szCs w:val="24"/>
        </w:rPr>
        <w:t xml:space="preserve">   This granular fertilizer contains small amounts of phosphorus, potassium, calcium, magnesium, iron and trace elements in a form friendly to soil bacteria.  This allows development of good soil microbial life and promotes healthy plants.   Apply 100g per square metre each season prior to planting.</w:t>
      </w:r>
    </w:p>
    <w:p w14:paraId="4E075498" w14:textId="77777777" w:rsidR="009F449C" w:rsidRPr="00146D94" w:rsidRDefault="009F449C" w:rsidP="009F449C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146D94">
        <w:rPr>
          <w:b/>
          <w:sz w:val="24"/>
          <w:szCs w:val="24"/>
          <w:u w:val="single"/>
        </w:rPr>
        <w:t>Organibor</w:t>
      </w:r>
      <w:proofErr w:type="spellEnd"/>
      <w:r w:rsidRPr="00146D94">
        <w:rPr>
          <w:b/>
          <w:sz w:val="24"/>
          <w:szCs w:val="24"/>
          <w:u w:val="single"/>
        </w:rPr>
        <w:t>:</w:t>
      </w:r>
      <w:r w:rsidRPr="00146D94">
        <w:rPr>
          <w:sz w:val="24"/>
          <w:szCs w:val="24"/>
        </w:rPr>
        <w:t xml:space="preserve">   This organic form of </w:t>
      </w:r>
      <w:r w:rsidRPr="00146D94">
        <w:rPr>
          <w:b/>
          <w:sz w:val="24"/>
          <w:szCs w:val="24"/>
        </w:rPr>
        <w:t>Boron</w:t>
      </w:r>
      <w:r w:rsidRPr="00146D94">
        <w:rPr>
          <w:sz w:val="24"/>
          <w:szCs w:val="24"/>
        </w:rPr>
        <w:t xml:space="preserve"> is safe to plants and will last for 2 to 3 years supplying boron available to vegetables and longer for perennials. This is particularly important in sandy soils and in crops such as paw paws, avocado and zucchini.</w:t>
      </w:r>
    </w:p>
    <w:p w14:paraId="0A452E47" w14:textId="77777777" w:rsidR="009F449C" w:rsidRPr="00146D94" w:rsidRDefault="009F449C" w:rsidP="009F449C">
      <w:pPr>
        <w:spacing w:after="0" w:line="240" w:lineRule="auto"/>
        <w:jc w:val="both"/>
        <w:rPr>
          <w:rFonts w:ascii="Segoe UI" w:hAnsi="Segoe UI" w:cs="Segoe UI"/>
          <w:color w:val="111111"/>
          <w:sz w:val="24"/>
          <w:szCs w:val="24"/>
          <w:shd w:val="clear" w:color="auto" w:fill="F9F9F9"/>
        </w:rPr>
      </w:pPr>
      <w:proofErr w:type="spellStart"/>
      <w:r w:rsidRPr="00146D94">
        <w:rPr>
          <w:b/>
          <w:bCs/>
          <w:sz w:val="24"/>
          <w:szCs w:val="24"/>
        </w:rPr>
        <w:t>Katek</w:t>
      </w:r>
      <w:proofErr w:type="spellEnd"/>
      <w:r w:rsidRPr="00146D94">
        <w:rPr>
          <w:b/>
          <w:bCs/>
          <w:sz w:val="24"/>
          <w:szCs w:val="24"/>
        </w:rPr>
        <w:t xml:space="preserve"> Super Growth:</w:t>
      </w:r>
      <w:r w:rsidRPr="00146D94">
        <w:rPr>
          <w:b/>
          <w:bCs/>
          <w:sz w:val="24"/>
          <w:szCs w:val="24"/>
        </w:rPr>
        <w:tab/>
      </w:r>
      <w:r w:rsidRPr="00146D94">
        <w:rPr>
          <w:rFonts w:ascii="Segoe UI" w:hAnsi="Segoe UI" w:cs="Segoe UI"/>
          <w:color w:val="111111"/>
          <w:sz w:val="24"/>
          <w:szCs w:val="24"/>
          <w:shd w:val="clear" w:color="auto" w:fill="F9F9F9"/>
        </w:rPr>
        <w:t>is an </w:t>
      </w:r>
      <w:r w:rsidRPr="00146D94">
        <w:rPr>
          <w:rStyle w:val="Strong"/>
          <w:rFonts w:ascii="Segoe UI" w:hAnsi="Segoe UI" w:cs="Segoe UI"/>
          <w:color w:val="111111"/>
          <w:sz w:val="24"/>
          <w:szCs w:val="24"/>
          <w:shd w:val="clear" w:color="auto" w:fill="F9F9F9"/>
        </w:rPr>
        <w:t>organic all-purpose fertilizer</w:t>
      </w:r>
      <w:r w:rsidRPr="00146D94">
        <w:rPr>
          <w:rFonts w:ascii="Segoe UI" w:hAnsi="Segoe UI" w:cs="Segoe UI"/>
          <w:color w:val="111111"/>
          <w:sz w:val="24"/>
          <w:szCs w:val="24"/>
          <w:shd w:val="clear" w:color="auto" w:fill="F9F9F9"/>
        </w:rPr>
        <w:t> that is based on biologically active, fully composted poultry manure.</w:t>
      </w:r>
    </w:p>
    <w:p w14:paraId="1B0D1237" w14:textId="77777777" w:rsidR="009F449C" w:rsidRPr="00146D94" w:rsidRDefault="009F449C" w:rsidP="009F449C">
      <w:pPr>
        <w:spacing w:after="0" w:line="240" w:lineRule="auto"/>
        <w:jc w:val="both"/>
        <w:rPr>
          <w:rFonts w:ascii="Segoe UI" w:hAnsi="Segoe UI" w:cs="Segoe UI"/>
          <w:color w:val="111111"/>
          <w:sz w:val="24"/>
          <w:szCs w:val="24"/>
          <w:shd w:val="clear" w:color="auto" w:fill="F9F9F9"/>
        </w:rPr>
      </w:pPr>
      <w:r w:rsidRPr="00146D94">
        <w:rPr>
          <w:rFonts w:ascii="Segoe UI" w:hAnsi="Segoe UI" w:cs="Segoe UI"/>
          <w:b/>
          <w:bCs/>
          <w:color w:val="111111"/>
          <w:sz w:val="24"/>
          <w:szCs w:val="24"/>
          <w:shd w:val="clear" w:color="auto" w:fill="F9F9F9"/>
        </w:rPr>
        <w:t>Molasses</w:t>
      </w:r>
      <w:r w:rsidRPr="00146D94">
        <w:rPr>
          <w:rFonts w:ascii="Segoe UI" w:hAnsi="Segoe UI" w:cs="Segoe UI"/>
          <w:color w:val="111111"/>
          <w:sz w:val="24"/>
          <w:szCs w:val="24"/>
          <w:shd w:val="clear" w:color="auto" w:fill="F9F9F9"/>
        </w:rPr>
        <w:t xml:space="preserve">: </w:t>
      </w:r>
      <w:r w:rsidRPr="00146D94">
        <w:rPr>
          <w:rFonts w:ascii="Segoe UI" w:hAnsi="Segoe UI" w:cs="Segoe UI"/>
          <w:color w:val="111111"/>
          <w:sz w:val="24"/>
          <w:szCs w:val="24"/>
          <w:shd w:val="clear" w:color="auto" w:fill="F9F9F9"/>
        </w:rPr>
        <w:tab/>
        <w:t>Feeds the soil biology</w:t>
      </w:r>
    </w:p>
    <w:p w14:paraId="5F809933" w14:textId="77777777" w:rsidR="009F449C" w:rsidRPr="00146D94" w:rsidRDefault="009F449C" w:rsidP="009F449C">
      <w:pPr>
        <w:spacing w:after="0" w:line="240" w:lineRule="auto"/>
        <w:jc w:val="both"/>
        <w:rPr>
          <w:sz w:val="24"/>
          <w:szCs w:val="24"/>
        </w:rPr>
      </w:pPr>
      <w:r w:rsidRPr="00146D94">
        <w:rPr>
          <w:rFonts w:ascii="Segoe UI" w:hAnsi="Segoe UI" w:cs="Segoe UI"/>
          <w:b/>
          <w:bCs/>
          <w:color w:val="111111"/>
          <w:sz w:val="24"/>
          <w:szCs w:val="24"/>
          <w:shd w:val="clear" w:color="auto" w:fill="F9F9F9"/>
        </w:rPr>
        <w:t>Biology Booster:</w:t>
      </w:r>
      <w:r w:rsidRPr="00146D94">
        <w:rPr>
          <w:rFonts w:ascii="Segoe UI" w:hAnsi="Segoe UI" w:cs="Segoe UI"/>
          <w:b/>
          <w:bCs/>
          <w:color w:val="111111"/>
          <w:sz w:val="24"/>
          <w:szCs w:val="24"/>
          <w:shd w:val="clear" w:color="auto" w:fill="F9F9F9"/>
        </w:rPr>
        <w:tab/>
      </w:r>
      <w:r w:rsidRPr="00146D94">
        <w:rPr>
          <w:rFonts w:ascii="Segoe UI" w:hAnsi="Segoe UI" w:cs="Segoe UI"/>
          <w:color w:val="111111"/>
          <w:sz w:val="24"/>
          <w:szCs w:val="24"/>
          <w:shd w:val="clear" w:color="auto" w:fill="F9F9F9"/>
        </w:rPr>
        <w:t>Sea minerals and humic acid supplies many small minerals to soil biology and plants.</w:t>
      </w:r>
      <w:r>
        <w:rPr>
          <w:rFonts w:ascii="Segoe UI" w:hAnsi="Segoe UI" w:cs="Segoe UI"/>
          <w:color w:val="111111"/>
          <w:sz w:val="24"/>
          <w:szCs w:val="24"/>
          <w:shd w:val="clear" w:color="auto" w:fill="F9F9F9"/>
        </w:rPr>
        <w:t xml:space="preserve"> Apply 1 ml / 2 sq metre.</w:t>
      </w:r>
    </w:p>
    <w:p w14:paraId="638235D5" w14:textId="77777777" w:rsidR="009F449C" w:rsidRPr="00146D94" w:rsidRDefault="009F449C" w:rsidP="009F449C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15581355" w14:textId="77777777" w:rsidR="009F449C" w:rsidRPr="00146D94" w:rsidRDefault="009F449C" w:rsidP="009F449C">
      <w:pPr>
        <w:spacing w:after="0" w:line="240" w:lineRule="auto"/>
        <w:jc w:val="both"/>
        <w:rPr>
          <w:i/>
          <w:sz w:val="24"/>
          <w:szCs w:val="24"/>
        </w:rPr>
      </w:pPr>
      <w:r w:rsidRPr="00146D94">
        <w:rPr>
          <w:i/>
          <w:sz w:val="24"/>
          <w:szCs w:val="24"/>
          <w:u w:val="single"/>
        </w:rPr>
        <w:t>APPLICATION</w:t>
      </w:r>
      <w:r w:rsidRPr="00146D94">
        <w:rPr>
          <w:i/>
          <w:sz w:val="24"/>
          <w:szCs w:val="24"/>
        </w:rPr>
        <w:t>....</w:t>
      </w:r>
    </w:p>
    <w:p w14:paraId="6EEA6D62" w14:textId="77777777" w:rsidR="009F449C" w:rsidRPr="00146D94" w:rsidRDefault="009F449C" w:rsidP="009F449C">
      <w:pPr>
        <w:spacing w:after="0" w:line="240" w:lineRule="auto"/>
        <w:jc w:val="both"/>
        <w:rPr>
          <w:sz w:val="24"/>
          <w:szCs w:val="24"/>
        </w:rPr>
      </w:pPr>
      <w:r w:rsidRPr="00146D94">
        <w:rPr>
          <w:sz w:val="24"/>
          <w:szCs w:val="24"/>
        </w:rPr>
        <w:t>Soil Drenches:</w:t>
      </w:r>
      <w:r w:rsidRPr="00146D94">
        <w:rPr>
          <w:sz w:val="24"/>
          <w:szCs w:val="24"/>
        </w:rPr>
        <w:tab/>
      </w:r>
      <w:proofErr w:type="gramStart"/>
      <w:r w:rsidRPr="00146D94">
        <w:rPr>
          <w:sz w:val="24"/>
          <w:szCs w:val="24"/>
        </w:rPr>
        <w:t>Firstly</w:t>
      </w:r>
      <w:proofErr w:type="gramEnd"/>
      <w:r w:rsidRPr="00146D94">
        <w:rPr>
          <w:sz w:val="24"/>
          <w:szCs w:val="24"/>
        </w:rPr>
        <w:t xml:space="preserve"> calculate the area to be treated in square metres, then calculate the volume of product to be used, then mix with water and apply.</w:t>
      </w:r>
    </w:p>
    <w:p w14:paraId="327329B6" w14:textId="77777777" w:rsidR="009F449C" w:rsidRPr="00146D94" w:rsidRDefault="009F449C" w:rsidP="009F449C">
      <w:pPr>
        <w:spacing w:after="0" w:line="240" w:lineRule="auto"/>
        <w:jc w:val="both"/>
        <w:rPr>
          <w:sz w:val="24"/>
          <w:szCs w:val="24"/>
        </w:rPr>
      </w:pPr>
      <w:r w:rsidRPr="00146D94">
        <w:rPr>
          <w:sz w:val="24"/>
          <w:szCs w:val="24"/>
        </w:rPr>
        <w:t>These rates may appear low, however repeated monthly applications give best results.</w:t>
      </w:r>
    </w:p>
    <w:p w14:paraId="0713EE2F" w14:textId="77777777" w:rsidR="009F449C" w:rsidRPr="00146D94" w:rsidRDefault="009F449C" w:rsidP="009F449C">
      <w:pPr>
        <w:spacing w:after="0" w:line="240" w:lineRule="auto"/>
        <w:jc w:val="both"/>
        <w:rPr>
          <w:sz w:val="24"/>
          <w:szCs w:val="24"/>
        </w:rPr>
      </w:pPr>
      <w:r w:rsidRPr="00146D94">
        <w:rPr>
          <w:sz w:val="24"/>
          <w:szCs w:val="24"/>
          <w:u w:val="single"/>
        </w:rPr>
        <w:t>Kelp</w:t>
      </w:r>
      <w:r w:rsidRPr="00146D94">
        <w:rPr>
          <w:sz w:val="24"/>
          <w:szCs w:val="24"/>
        </w:rPr>
        <w:tab/>
      </w:r>
      <w:r w:rsidRPr="00146D94">
        <w:rPr>
          <w:sz w:val="24"/>
          <w:szCs w:val="24"/>
        </w:rPr>
        <w:tab/>
        <w:t>1 – 2ml per metre square</w:t>
      </w:r>
    </w:p>
    <w:p w14:paraId="22A523FE" w14:textId="77777777" w:rsidR="009F449C" w:rsidRPr="00146D94" w:rsidRDefault="009F449C" w:rsidP="009F449C">
      <w:pPr>
        <w:spacing w:after="0" w:line="240" w:lineRule="auto"/>
        <w:jc w:val="both"/>
        <w:rPr>
          <w:sz w:val="24"/>
          <w:szCs w:val="24"/>
        </w:rPr>
      </w:pPr>
      <w:r w:rsidRPr="00146D94">
        <w:rPr>
          <w:sz w:val="24"/>
          <w:szCs w:val="24"/>
          <w:u w:val="single"/>
        </w:rPr>
        <w:t>Fish</w:t>
      </w:r>
      <w:r w:rsidRPr="00146D94">
        <w:rPr>
          <w:sz w:val="24"/>
          <w:szCs w:val="24"/>
        </w:rPr>
        <w:tab/>
      </w:r>
      <w:r w:rsidRPr="00146D94">
        <w:rPr>
          <w:sz w:val="24"/>
          <w:szCs w:val="24"/>
        </w:rPr>
        <w:tab/>
        <w:t>1 – 2ml per metre square</w:t>
      </w:r>
    </w:p>
    <w:p w14:paraId="3462937A" w14:textId="77777777" w:rsidR="009F449C" w:rsidRPr="00146D94" w:rsidRDefault="009F449C" w:rsidP="009F449C">
      <w:pPr>
        <w:spacing w:after="0" w:line="240" w:lineRule="auto"/>
        <w:jc w:val="both"/>
        <w:rPr>
          <w:sz w:val="24"/>
          <w:szCs w:val="24"/>
        </w:rPr>
      </w:pPr>
      <w:r w:rsidRPr="00146D94">
        <w:rPr>
          <w:sz w:val="24"/>
          <w:szCs w:val="24"/>
          <w:u w:val="single"/>
        </w:rPr>
        <w:t>Molasses</w:t>
      </w:r>
      <w:r w:rsidRPr="00146D94">
        <w:rPr>
          <w:sz w:val="24"/>
          <w:szCs w:val="24"/>
        </w:rPr>
        <w:tab/>
        <w:t>8ml per metre square</w:t>
      </w:r>
    </w:p>
    <w:p w14:paraId="44C07EBF" w14:textId="77777777" w:rsidR="009F449C" w:rsidRPr="00146D94" w:rsidRDefault="009F449C" w:rsidP="009F449C">
      <w:pPr>
        <w:spacing w:after="0" w:line="240" w:lineRule="auto"/>
        <w:jc w:val="both"/>
        <w:rPr>
          <w:sz w:val="24"/>
          <w:szCs w:val="24"/>
        </w:rPr>
      </w:pPr>
      <w:r w:rsidRPr="00146D94">
        <w:rPr>
          <w:sz w:val="24"/>
          <w:szCs w:val="24"/>
          <w:u w:val="single"/>
        </w:rPr>
        <w:t>Minerals</w:t>
      </w:r>
      <w:r w:rsidRPr="00146D94">
        <w:rPr>
          <w:sz w:val="24"/>
          <w:szCs w:val="24"/>
        </w:rPr>
        <w:tab/>
        <w:t>100g per metre square</w:t>
      </w:r>
    </w:p>
    <w:p w14:paraId="27CB2D8B" w14:textId="77777777" w:rsidR="009F449C" w:rsidRPr="00146D94" w:rsidRDefault="009F449C" w:rsidP="009F449C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146D94">
        <w:rPr>
          <w:sz w:val="24"/>
          <w:szCs w:val="24"/>
        </w:rPr>
        <w:t>Katec</w:t>
      </w:r>
      <w:proofErr w:type="spellEnd"/>
      <w:r w:rsidRPr="00146D94">
        <w:rPr>
          <w:sz w:val="24"/>
          <w:szCs w:val="24"/>
        </w:rPr>
        <w:t xml:space="preserve"> Super Growth</w:t>
      </w:r>
      <w:r w:rsidRPr="00146D94">
        <w:rPr>
          <w:sz w:val="24"/>
          <w:szCs w:val="24"/>
        </w:rPr>
        <w:tab/>
        <w:t>300 g / square metre</w:t>
      </w:r>
    </w:p>
    <w:p w14:paraId="389F0444" w14:textId="77777777" w:rsidR="009F449C" w:rsidRPr="00146D94" w:rsidRDefault="009F449C" w:rsidP="009F449C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146D94">
        <w:rPr>
          <w:sz w:val="24"/>
          <w:szCs w:val="24"/>
          <w:u w:val="single"/>
        </w:rPr>
        <w:t>Organibor</w:t>
      </w:r>
      <w:proofErr w:type="spellEnd"/>
      <w:r w:rsidRPr="00146D94">
        <w:rPr>
          <w:sz w:val="24"/>
          <w:szCs w:val="24"/>
          <w:u w:val="single"/>
        </w:rPr>
        <w:t xml:space="preserve"> granules</w:t>
      </w:r>
      <w:r w:rsidRPr="00146D94">
        <w:rPr>
          <w:sz w:val="24"/>
          <w:szCs w:val="24"/>
        </w:rPr>
        <w:t xml:space="preserve">    Use at 10g per 1metre square.   Fully grown fruit trees generally have a root area over about 4 to 8 square metres, so apply 40 to 80g spread over this area.  Yes, measure the quantity on your kitchen scales and get the rate right.</w:t>
      </w:r>
    </w:p>
    <w:p w14:paraId="47736537" w14:textId="77777777" w:rsidR="009F449C" w:rsidRPr="00146D94" w:rsidRDefault="009F449C" w:rsidP="009F449C">
      <w:pPr>
        <w:spacing w:after="0" w:line="240" w:lineRule="auto"/>
        <w:jc w:val="both"/>
        <w:rPr>
          <w:sz w:val="24"/>
          <w:szCs w:val="24"/>
        </w:rPr>
      </w:pPr>
      <w:r w:rsidRPr="00146D94">
        <w:rPr>
          <w:sz w:val="24"/>
          <w:szCs w:val="24"/>
          <w:u w:val="single"/>
        </w:rPr>
        <w:t>SETT/</w:t>
      </w:r>
      <w:proofErr w:type="spellStart"/>
      <w:r w:rsidRPr="00146D94">
        <w:rPr>
          <w:sz w:val="24"/>
          <w:szCs w:val="24"/>
          <w:u w:val="single"/>
        </w:rPr>
        <w:t>CaB</w:t>
      </w:r>
      <w:proofErr w:type="spellEnd"/>
      <w:r w:rsidRPr="00146D94">
        <w:rPr>
          <w:sz w:val="24"/>
          <w:szCs w:val="24"/>
        </w:rPr>
        <w:tab/>
        <w:t>5ml/2L and spray</w:t>
      </w:r>
    </w:p>
    <w:p w14:paraId="30FED7E2" w14:textId="77777777" w:rsidR="009F449C" w:rsidRPr="00146D94" w:rsidRDefault="009F449C" w:rsidP="009F449C">
      <w:pPr>
        <w:spacing w:after="0" w:line="240" w:lineRule="auto"/>
        <w:jc w:val="both"/>
        <w:rPr>
          <w:sz w:val="24"/>
          <w:szCs w:val="24"/>
        </w:rPr>
      </w:pPr>
    </w:p>
    <w:p w14:paraId="3BACB7F8" w14:textId="77777777" w:rsidR="009F449C" w:rsidRPr="00146D94" w:rsidRDefault="009F449C" w:rsidP="009F449C">
      <w:pPr>
        <w:spacing w:after="0" w:line="240" w:lineRule="auto"/>
        <w:jc w:val="both"/>
        <w:rPr>
          <w:sz w:val="24"/>
          <w:szCs w:val="24"/>
        </w:rPr>
      </w:pPr>
      <w:r w:rsidRPr="00146D94">
        <w:rPr>
          <w:i/>
          <w:sz w:val="24"/>
          <w:szCs w:val="24"/>
          <w:u w:val="single"/>
        </w:rPr>
        <w:t>SUGGESTED PLAN</w:t>
      </w:r>
      <w:r w:rsidRPr="00146D94">
        <w:rPr>
          <w:sz w:val="24"/>
          <w:szCs w:val="24"/>
        </w:rPr>
        <w:t xml:space="preserve">:    Apply compost or </w:t>
      </w:r>
      <w:proofErr w:type="spellStart"/>
      <w:r>
        <w:rPr>
          <w:sz w:val="24"/>
          <w:szCs w:val="24"/>
        </w:rPr>
        <w:t>Katec</w:t>
      </w:r>
      <w:proofErr w:type="spellEnd"/>
      <w:r>
        <w:rPr>
          <w:sz w:val="24"/>
          <w:szCs w:val="24"/>
        </w:rPr>
        <w:t xml:space="preserve"> Super </w:t>
      </w:r>
      <w:proofErr w:type="gramStart"/>
      <w:r>
        <w:rPr>
          <w:sz w:val="24"/>
          <w:szCs w:val="24"/>
        </w:rPr>
        <w:t>Growth</w:t>
      </w:r>
      <w:r w:rsidRPr="00146D94">
        <w:rPr>
          <w:sz w:val="24"/>
          <w:szCs w:val="24"/>
        </w:rPr>
        <w:t>,  Mineral</w:t>
      </w:r>
      <w:proofErr w:type="gramEnd"/>
      <w:r w:rsidRPr="00146D94">
        <w:rPr>
          <w:sz w:val="24"/>
          <w:szCs w:val="24"/>
        </w:rPr>
        <w:t xml:space="preserve"> granules and </w:t>
      </w:r>
      <w:proofErr w:type="spellStart"/>
      <w:r w:rsidRPr="00146D94">
        <w:rPr>
          <w:sz w:val="24"/>
          <w:szCs w:val="24"/>
        </w:rPr>
        <w:t>Organibor</w:t>
      </w:r>
      <w:proofErr w:type="spellEnd"/>
      <w:r w:rsidRPr="00146D94">
        <w:rPr>
          <w:sz w:val="24"/>
          <w:szCs w:val="24"/>
        </w:rPr>
        <w:t xml:space="preserve"> before you plant seeds or seedlings and then each month apply a Kelp or Fish as a soil drench and your plants will jump away and grow well.</w:t>
      </w:r>
    </w:p>
    <w:p w14:paraId="6C1A67C7" w14:textId="77777777" w:rsidR="009F449C" w:rsidRDefault="009F449C" w:rsidP="009F449C">
      <w:pPr>
        <w:spacing w:after="0" w:line="240" w:lineRule="auto"/>
        <w:jc w:val="both"/>
        <w:rPr>
          <w:sz w:val="24"/>
          <w:szCs w:val="24"/>
        </w:rPr>
      </w:pPr>
    </w:p>
    <w:p w14:paraId="4C0C3075" w14:textId="77777777" w:rsidR="009F449C" w:rsidRPr="00625EB5" w:rsidRDefault="009F449C" w:rsidP="009F449C">
      <w:pPr>
        <w:spacing w:after="0" w:line="240" w:lineRule="auto"/>
        <w:jc w:val="both"/>
        <w:rPr>
          <w:sz w:val="24"/>
          <w:szCs w:val="24"/>
        </w:rPr>
      </w:pPr>
    </w:p>
    <w:p w14:paraId="0AABD964" w14:textId="77777777" w:rsidR="009F449C" w:rsidRPr="00286D6E" w:rsidRDefault="009F449C" w:rsidP="009F449C">
      <w:pPr>
        <w:spacing w:after="0" w:line="240" w:lineRule="auto"/>
        <w:jc w:val="both"/>
        <w:rPr>
          <w:sz w:val="8"/>
          <w:szCs w:val="8"/>
        </w:rPr>
      </w:pPr>
    </w:p>
    <w:p w14:paraId="368A8DB1" w14:textId="40894BB8" w:rsidR="009F449C" w:rsidRDefault="009F449C" w:rsidP="009F449C">
      <w:pPr>
        <w:spacing w:after="0" w:line="240" w:lineRule="auto"/>
        <w:jc w:val="both"/>
        <w:rPr>
          <w:b/>
          <w:i/>
          <w:sz w:val="36"/>
          <w:szCs w:val="36"/>
        </w:rPr>
      </w:pPr>
      <w:r w:rsidRPr="00D131C6">
        <w:rPr>
          <w:b/>
          <w:i/>
          <w:sz w:val="36"/>
          <w:szCs w:val="36"/>
        </w:rPr>
        <w:t>Please return your empty bottles to the BOGI Shop.</w:t>
      </w:r>
    </w:p>
    <w:p w14:paraId="0F4FA359" w14:textId="77777777" w:rsidR="006A375A" w:rsidRDefault="006A375A"/>
    <w:sectPr w:rsidR="006A3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9C"/>
    <w:rsid w:val="000A3F2F"/>
    <w:rsid w:val="00106F22"/>
    <w:rsid w:val="001878ED"/>
    <w:rsid w:val="001A35D0"/>
    <w:rsid w:val="003E3265"/>
    <w:rsid w:val="0046734D"/>
    <w:rsid w:val="006A375A"/>
    <w:rsid w:val="006E1BAA"/>
    <w:rsid w:val="007A761D"/>
    <w:rsid w:val="00876B55"/>
    <w:rsid w:val="009051D2"/>
    <w:rsid w:val="009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DC840"/>
  <w15:chartTrackingRefBased/>
  <w15:docId w15:val="{EC8C1071-676B-41D7-B935-6F7719FE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44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Galletly</dc:creator>
  <cp:keywords/>
  <dc:description/>
  <cp:lastModifiedBy>Trevor Galletly</cp:lastModifiedBy>
  <cp:revision>1</cp:revision>
  <dcterms:created xsi:type="dcterms:W3CDTF">2024-09-29T05:08:00Z</dcterms:created>
  <dcterms:modified xsi:type="dcterms:W3CDTF">2024-09-29T05:09:00Z</dcterms:modified>
</cp:coreProperties>
</file>